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  <w:jc w:val="center"/>
      </w:pPr>
      <w:r w:rsidRPr="00000000" w:rsidR="00000000" w:rsidDel="00000000">
        <w:rPr>
          <w:b w:val="1"/>
          <w:sz w:val="36"/>
          <w:vertAlign w:val="baseline"/>
          <w:rtl w:val="0"/>
        </w:rPr>
        <w:t xml:space="preserve">Unit Planning Guide: Grade 4 Unit </w:t>
      </w:r>
      <w:r w:rsidRPr="00000000" w:rsidR="00000000" w:rsidDel="00000000">
        <w:rPr>
          <w:b w:val="1"/>
          <w:sz w:val="36"/>
          <w:rtl w:val="0"/>
        </w:rPr>
        <w:t xml:space="preserve">6</w:t>
      </w:r>
      <w:r w:rsidRPr="00000000" w:rsidR="00000000" w:rsidDel="00000000">
        <w:rPr>
          <w:b w:val="1"/>
          <w:sz w:val="36"/>
          <w:vertAlign w:val="baseline"/>
          <w:rtl w:val="0"/>
        </w:rPr>
        <w:t xml:space="preserve"> of 10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  <w:jc w:val="center"/>
      </w:pPr>
      <w:r w:rsidRPr="00000000" w:rsidR="00000000" w:rsidDel="00000000">
        <w:rPr>
          <w:rtl w:val="0"/>
        </w:rPr>
      </w:r>
    </w:p>
    <w:tbl>
      <w:tblPr>
        <w:tblStyle w:val="KixTable1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Unit Title: Taking It Personally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Pacing (Duration of Unit): 4 weeks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Grade: 4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Buffer Day(s):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2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e5b8b7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4"/>
                <w:vertAlign w:val="baseline"/>
                <w:rtl w:val="0"/>
              </w:rPr>
              <w:t xml:space="preserve">Desired Results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3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Transfer Goals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color w:val="000000"/>
                <w:sz w:val="20"/>
                <w:vertAlign w:val="baseline"/>
                <w:rtl w:val="0"/>
              </w:rPr>
              <w:t xml:space="preserve">Students will be able to independently use their learning to: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Understand the power of words and images to transform lives and provide insight into the experiences of others and understanding of cultures and historical periods.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Read and comprehend a range of increasingly complex texts and media written for various audiences and purposes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Generate open-ended questions and seek answers through critical analysis of text, media, interviews, and/or observations.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Communicate ideas effectively in writing to suit a particular audience and purpose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Communicate ideas effectively in discourse and oral presentations to suit various audiences and purposes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Expand their vocabulary and knowledge of English conventions in order to learn and convey precise understandings of concepts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Develop the habit of reading for enjoyment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72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4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Established Goals (2011 MA Curriculum Frameworks Standards Incorporating the Common Core State Standards)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5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1195"/>
        <w:gridCol w:w="3421"/>
      </w:tblGrid>
      <w:tr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Standards (Priority Standards in bold):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color w:val="000000"/>
                <w:sz w:val="18"/>
                <w:vertAlign w:val="baseline"/>
                <w:rtl w:val="0"/>
              </w:rPr>
              <w:t xml:space="preserve">W4.3   Write narratives to develop real or imagined experiences or events using effective techniques, descriptive details, and clear event  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color w:val="000000"/>
                <w:sz w:val="18"/>
                <w:vertAlign w:val="baseline"/>
                <w:rtl w:val="0"/>
              </w:rPr>
              <w:t xml:space="preserve">             sequences.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500"/>
                <w:tab w:val="left" w:pos="54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540" w:hanging="539"/>
              <w:contextualSpacing w:val="0"/>
            </w:pPr>
            <w:r w:rsidRPr="00000000" w:rsidR="00000000" w:rsidDel="00000000">
              <w:rPr>
                <w:b w:val="1"/>
                <w:color w:val="000000"/>
                <w:sz w:val="18"/>
                <w:vertAlign w:val="baseline"/>
                <w:rtl w:val="0"/>
              </w:rPr>
              <w:t xml:space="preserve">W4.3a </w:t>
            </w:r>
            <w:r w:rsidRPr="00000000" w:rsidR="00000000" w:rsidDel="00000000">
              <w:rPr>
                <w:b w:val="1"/>
                <w:color w:val="000000"/>
                <w:sz w:val="18"/>
                <w:u w:val="single"/>
                <w:vertAlign w:val="baseline"/>
                <w:rtl w:val="0"/>
              </w:rPr>
              <w:t xml:space="preserve">Orient the reader</w:t>
            </w:r>
            <w:r w:rsidRPr="00000000" w:rsidR="00000000" w:rsidDel="00000000">
              <w:rPr>
                <w:b w:val="1"/>
                <w:color w:val="000000"/>
                <w:sz w:val="18"/>
                <w:vertAlign w:val="baseline"/>
                <w:rtl w:val="0"/>
              </w:rPr>
              <w:t xml:space="preserve"> by establishing a situation and introducing a narrator and/or characters; organize an event sequence that unfolds   naturally.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color w:val="000000"/>
                <w:sz w:val="18"/>
                <w:vertAlign w:val="baseline"/>
                <w:rtl w:val="0"/>
              </w:rPr>
              <w:t xml:space="preserve">RL4.3   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Describe in depth a character, setting, or event in a story or drama, </w:t>
            </w:r>
            <w:r w:rsidRPr="00000000" w:rsidR="00000000" w:rsidDel="00000000">
              <w:rPr>
                <w:b w:val="1"/>
                <w:sz w:val="18"/>
                <w:u w:val="single"/>
                <w:vertAlign w:val="baseline"/>
                <w:rtl w:val="0"/>
              </w:rPr>
              <w:t xml:space="preserve">drawing on specific details in the text (e.g., a character’s thoughts,  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              </w:t>
            </w:r>
            <w:r w:rsidRPr="00000000" w:rsidR="00000000" w:rsidDel="00000000">
              <w:rPr>
                <w:b w:val="1"/>
                <w:sz w:val="18"/>
                <w:u w:val="single"/>
                <w:vertAlign w:val="baseline"/>
                <w:rtl w:val="0"/>
              </w:rPr>
              <w:t xml:space="preserve">words, or actions)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. </w:t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RL4.6 Compare and contrast the point of view from which different stories are narrated, including the difference between first- and third-person narrations.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color w:val="000000"/>
                <w:sz w:val="18"/>
                <w:vertAlign w:val="baseline"/>
                <w:rtl w:val="0"/>
              </w:rPr>
              <w:t xml:space="preserve">RI4.5  Describe the overall structure (e.g.,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color w:val="000000"/>
                <w:sz w:val="18"/>
                <w:vertAlign w:val="baseline"/>
                <w:rtl w:val="0"/>
              </w:rPr>
              <w:t xml:space="preserve">chronology</w:t>
            </w:r>
            <w:r w:rsidRPr="00000000" w:rsidR="00000000" w:rsidDel="00000000">
              <w:rPr>
                <w:rFonts w:cs="Calibri" w:hAnsi="Calibri" w:eastAsia="Calibri" w:ascii="Calibri"/>
                <w:color w:val="000000"/>
                <w:sz w:val="18"/>
                <w:vertAlign w:val="baseline"/>
                <w:rtl w:val="0"/>
              </w:rPr>
              <w:t xml:space="preserve">, comparison, cause/effect, problem/solution) of events, ideas, concepts, or information in a 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color w:val="000000"/>
                <w:sz w:val="18"/>
                <w:vertAlign w:val="baseline"/>
                <w:rtl w:val="0"/>
              </w:rPr>
              <w:t xml:space="preserve">           text or part of a text.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RI4.6 Compare and contrast a firsthand and secondhand account of the same event or topic; describe the differences in focus and the information provided. </w:t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color w:val="000000"/>
                <w:sz w:val="18"/>
                <w:vertAlign w:val="baseline"/>
                <w:rtl w:val="0"/>
              </w:rPr>
              <w:t xml:space="preserve">W4.3b  Use dialogue and description to develop experiences and events or show the responses of characters to situations.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color w:val="000000"/>
                <w:sz w:val="18"/>
                <w:vertAlign w:val="baseline"/>
                <w:rtl w:val="0"/>
              </w:rPr>
              <w:t xml:space="preserve">W4.3c  Use a variety of transitional words and phrases to manage the sequence of events.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W4.3e  Provide a conclusion that follows from the narrated experiences or events.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color w:val="000000"/>
                <w:sz w:val="18"/>
                <w:vertAlign w:val="baseline"/>
                <w:rtl w:val="0"/>
              </w:rPr>
              <w:t xml:space="preserve">SL4.4</w:t>
            </w:r>
            <w:r w:rsidRPr="00000000" w:rsidR="00000000" w:rsidDel="00000000">
              <w:rPr>
                <w:b w:val="1"/>
                <w:color w:val="000000"/>
                <w:sz w:val="18"/>
                <w:vertAlign w:val="baseline"/>
                <w:rtl w:val="0"/>
              </w:rPr>
              <w:t xml:space="preserve">    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Report on a topic or text, tell a story, or recount an experience in an organized manner, using appropriate facts and relevant, descriptive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              details to support main ideas or themes; speak clearly at an understandable pace.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360" w:hanging="359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RF4.3 Know and apply grade-level phonics and word analysis skills in decoding words.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720" w:hanging="359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a.</w:t>
              <w:tab/>
              <w:t xml:space="preserve">Use combined knowledge of all letter-sound correspondences, syllabication patterns, and morphology (e.g., roots and affixes) to read accurately unfamiliar multisyllabic words in context and out of context.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360" w:hanging="359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RF4.4 Read with sufficient accuracy and fluency to support comprehension.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720" w:hanging="359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a.</w:t>
              <w:tab/>
              <w:t xml:space="preserve">Read grade-level text with purpose and understanding.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720" w:hanging="359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b.</w:t>
              <w:tab/>
              <w:t xml:space="preserve">Read grade-level prose and poetry orally with accuracy, appropriate rate, and expression on successive readings.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c.</w:t>
              <w:tab/>
              <w:t xml:space="preserve">Use context to confirm or self-correct word recognition and understanding, rereading as necessary.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8db3e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2" w:line="240" w:before="2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WIDA Standards (ELL)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WIDA for English Language Learners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Standard 1: ELLs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communicate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 for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Social 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and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Instructional 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purposes within the school setting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Standard 2:  ELLs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communicate 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information, ideas and concepts necessary for academic success in the content area of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Language Arts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2" w:line="240" w:before="2"/>
              <w:ind w:left="325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In the lesson planning stage, teachers will need to differentiate lessons for ELLs.  In order to accomplish this they will need:  1.) this curriculum map, 2.) a list of their ELLs and their proficiency levels, and 3.) appropriate language function expectations and scaffolds or supports.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6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Meaning (*Mostly assessed through Performance Tasks/Assessments)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7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348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20"/>
                <w:vertAlign w:val="baseline"/>
                <w:rtl w:val="0"/>
              </w:rPr>
              <w:t xml:space="preserve">Big Ideas:</w:t>
            </w: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 (Statements and concepts written in teacher friendly language which reflect the important [but not obvious] generalizations we want students to be able to arrive at. These are used by the teacher to focus daily instruction.)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tabs>
                <w:tab w:val="left" w:pos="2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rPr/>
            </w:pPr>
            <w:r w:rsidRPr="00000000" w:rsidR="00000000" w:rsidDel="00000000">
              <w:rPr>
                <w:rFonts w:cs="Cambria" w:hAnsi="Cambria" w:eastAsia="Cambria" w:ascii="Cambria"/>
                <w:color w:val="000000"/>
                <w:sz w:val="20"/>
                <w:vertAlign w:val="baseline"/>
                <w:rtl w:val="0"/>
              </w:rPr>
              <w:t xml:space="preserve">Effective narrative writing is a product of developing real life as well as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2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color w:val="000000"/>
                <w:sz w:val="20"/>
                <w:vertAlign w:val="baseline"/>
                <w:rtl w:val="0"/>
              </w:rPr>
              <w:t xml:space="preserve">           imaginary experiences through the use of details and clear sequencing.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tabs>
                <w:tab w:val="left" w:pos="2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180" w:hanging="179"/>
              <w:rPr/>
            </w:pPr>
            <w:r w:rsidRPr="00000000" w:rsidR="00000000" w:rsidDel="00000000">
              <w:rPr>
                <w:rFonts w:cs="Cambria" w:hAnsi="Cambria" w:eastAsia="Cambria" w:ascii="Cambria"/>
                <w:color w:val="000000"/>
                <w:sz w:val="20"/>
                <w:vertAlign w:val="baseline"/>
                <w:rtl w:val="0"/>
              </w:rPr>
              <w:t xml:space="preserve">When readers read literature deeply, they understand and empathize with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2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color w:val="000000"/>
                <w:sz w:val="20"/>
                <w:vertAlign w:val="baseline"/>
                <w:rtl w:val="0"/>
              </w:rPr>
              <w:t xml:space="preserve">           characters through their thoughts, actions, and words.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mbria" w:hAnsi="Cambria" w:eastAsia="Cambria" w:ascii="Cambria"/>
                <w:color w:val="000000"/>
                <w:sz w:val="20"/>
                <w:vertAlign w:val="baseline"/>
                <w:rtl w:val="0"/>
              </w:rPr>
              <w:t xml:space="preserve">   Authors enhance the readers’ experience through a carefully chosen   sequence of events.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20"/>
                <w:vertAlign w:val="baseline"/>
                <w:rtl w:val="0"/>
              </w:rPr>
              <w:t xml:space="preserve">Essential Questions: </w:t>
            </w: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(Questions which frame ongoing and important inquires about the big ideas. They are written for students and used in daily instruction to help engage students in meaningful thinking.)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tabs>
                <w:tab w:val="left" w:pos="2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rPr/>
            </w:pPr>
            <w:r w:rsidRPr="00000000" w:rsidR="00000000" w:rsidDel="00000000">
              <w:rPr>
                <w:rFonts w:cs="Cambria" w:hAnsi="Cambria" w:eastAsia="Cambria" w:ascii="Cambria"/>
                <w:color w:val="000000"/>
                <w:sz w:val="20"/>
                <w:vertAlign w:val="baseline"/>
                <w:rtl w:val="0"/>
              </w:rPr>
              <w:t xml:space="preserve">How does literature help us understand ourselves and others?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tabs>
                <w:tab w:val="left" w:pos="2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lineRule="auto" w:after="0" w:line="240"/>
              <w:ind w:left="0" w:firstLine="0"/>
              <w:rPr/>
            </w:pPr>
            <w:r w:rsidRPr="00000000" w:rsidR="00000000" w:rsidDel="00000000">
              <w:rPr>
                <w:rFonts w:cs="Cambria" w:hAnsi="Cambria" w:eastAsia="Cambria" w:ascii="Cambria"/>
                <w:color w:val="000000"/>
                <w:sz w:val="20"/>
                <w:vertAlign w:val="baseline"/>
                <w:rtl w:val="0"/>
              </w:rPr>
              <w:t xml:space="preserve">How can you creatively allow someone to experience a moment of your life?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mbria" w:hAnsi="Cambria" w:eastAsia="Cambria" w:ascii="Cambria"/>
                <w:color w:val="000000"/>
                <w:sz w:val="20"/>
                <w:vertAlign w:val="baseline"/>
                <w:rtl w:val="0"/>
              </w:rPr>
              <w:t xml:space="preserve">   How does the sequence of events in a story or article affect your 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color w:val="000000"/>
                <w:sz w:val="20"/>
                <w:vertAlign w:val="baseline"/>
                <w:rtl w:val="0"/>
              </w:rPr>
              <w:t xml:space="preserve">  understanding as the reader? How do we use those skills in our writing?</w:t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 w:before="0"/>
              <w:ind w:left="720" w:hanging="359"/>
              <w:contextualSpacing w:val="1"/>
              <w:rPr>
                <w:sz w:val="20"/>
                <w:u w:val="none"/>
              </w:rPr>
            </w:pPr>
            <w:r w:rsidRPr="00000000" w:rsidR="00000000" w:rsidDel="00000000">
              <w:rPr>
                <w:sz w:val="20"/>
                <w:rtl w:val="0"/>
              </w:rPr>
              <w:t xml:space="preserve">How do the characters actions and thoughts help use know the theme?</w:t>
            </w:r>
            <w:r w:rsidRPr="00000000" w:rsidR="00000000" w:rsidDel="00000000">
              <w:rPr>
                <w:rFonts w:cs="Cambria" w:hAnsi="Cambria" w:eastAsia="Cambria" w:ascii="Cambria"/>
                <w:sz w:val="20"/>
                <w:rtl w:val="0"/>
              </w:rPr>
              <w:t xml:space="preserve"> </w:t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8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Acquisition (*Mostly assessed through traditional summative assessments)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20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432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Knowledge: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Key basic concepts, facts, and key terms (written in phrases) students should be able to recall independently.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(academic vocab in bold)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Students will know …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6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The elements of the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narrative genre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 of writing (i.e., characters, setting, conflict, resolution)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6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Effective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techniques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 to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orient the reader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 (e.g.,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introducing characters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,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setting a scene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, and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unfolding events logically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6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The story elements of literature: characters, setting and events.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6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What the role of a narrator is in a piece of literature.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6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Literal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 versus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inferred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evidence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Skills: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The discrete skills and process students should be able to use independently (</w:t>
            </w:r>
            <w:r w:rsidRPr="00000000" w:rsidR="00000000" w:rsidDel="00000000">
              <w:rPr>
                <w:sz w:val="20"/>
                <w:u w:val="single"/>
                <w:vertAlign w:val="baseline"/>
                <w:rtl w:val="0"/>
              </w:rPr>
              <w:t xml:space="preserve">Bloom’s Level of Learning should be noted in parentheses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Students will be skilled at: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Describing characters from literature using literal and inferred evidence from the text. </w:t>
            </w:r>
            <w:r w:rsidRPr="00000000" w:rsidR="00000000" w:rsidDel="00000000">
              <w:rPr>
                <w:rFonts w:cs="Calibri" w:hAnsi="Calibri" w:eastAsia="Calibri" w:ascii="Calibri"/>
                <w:i w:val="1"/>
                <w:sz w:val="20"/>
                <w:vertAlign w:val="baseline"/>
                <w:rtl w:val="0"/>
              </w:rPr>
              <w:t xml:space="preserve">(understanding)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Engaging in thoughtful discourse with peers in a teacher led environment. </w:t>
            </w:r>
            <w:r w:rsidRPr="00000000" w:rsidR="00000000" w:rsidDel="00000000">
              <w:rPr>
                <w:rFonts w:cs="Calibri" w:hAnsi="Calibri" w:eastAsia="Calibri" w:ascii="Calibri"/>
                <w:i w:val="1"/>
                <w:sz w:val="20"/>
                <w:vertAlign w:val="baseline"/>
                <w:rtl w:val="0"/>
              </w:rPr>
              <w:t xml:space="preserve">(evaluating)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Presenting events in a narrative in chronological order with transitional words.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Applying the writing process in their independent writing. (applying)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Writing in the narrative genre with well-developed characters, setting and a chronological sequence of events. </w:t>
            </w:r>
            <w:r w:rsidRPr="00000000" w:rsidR="00000000" w:rsidDel="00000000">
              <w:rPr>
                <w:rFonts w:cs="Calibri" w:hAnsi="Calibri" w:eastAsia="Calibri" w:ascii="Calibri"/>
                <w:i w:val="1"/>
                <w:sz w:val="20"/>
                <w:vertAlign w:val="baseline"/>
                <w:rtl w:val="0"/>
              </w:rPr>
              <w:t xml:space="preserve">(creating)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sectPr>
      <w:footerReference r:id="rId5" w:type="default"/>
      <w:pgSz w:w="15840" w:h="122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tabs>
        <w:tab w:val="right" w:pos="14400"/>
      </w:tabs>
      <w:spacing w:lineRule="auto" w:after="0" w:line="240" w:before="0"/>
      <w:ind w:left="0" w:firstLine="0"/>
      <w:contextualSpacing w:val="0"/>
    </w:pPr>
    <w:r w:rsidRPr="00000000" w:rsidR="00000000" w:rsidDel="00000000">
      <w:rPr>
        <w:rFonts w:cs="Cambria" w:hAnsi="Cambria" w:eastAsia="Cambria" w:ascii="Cambria"/>
        <w:sz w:val="20"/>
        <w:vertAlign w:val="baseline"/>
        <w:rtl w:val="0"/>
      </w:rPr>
      <w:tab/>
      <w:t xml:space="preserve">Page </w:t>
    </w:r>
    <w:fldSimple w:dirty="0" w:instr="PAGE" w:fldLock="0">
      <w:r w:rsidRPr="00000000" w:rsidR="00000000" w:rsidDel="00000000">
        <w:rPr>
          <w:rFonts w:cs="Cambria" w:hAnsi="Cambria" w:eastAsia="Cambria" w:ascii="Cambria"/>
          <w:sz w:val="20"/>
          <w:vertAlign w:val="baseline"/>
        </w:rPr>
      </w:r>
    </w:fldSimple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spacing w:lineRule="auto" w:after="0" w:line="240" w:before="0"/>
      <w:ind w:left="0" w:firstLine="0"/>
      <w:contextualSpacing w:val="0"/>
    </w:pPr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•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0"/>
      <w:numFmt w:val="decimal"/>
      <w:lvlText w:val=""/>
      <w:lvlJc w:val="left"/>
      <w:pPr>
        <w:ind w:left="0" w:firstLine="0"/>
      </w:pPr>
      <w:rPr>
        <w:rFonts w:cs="Arial" w:hAnsi="Arial" w:eastAsia="Arial" w:ascii="Arial"/>
        <w:vertAlign w:val="baseline"/>
      </w:rPr>
    </w:lvl>
    <w:lvl w:ilvl="2">
      <w:start w:val="0"/>
      <w:numFmt w:val="decimal"/>
      <w:lvlText w:val=""/>
      <w:lvlJc w:val="left"/>
      <w:pPr>
        <w:ind w:left="0" w:firstLine="0"/>
      </w:pPr>
      <w:rPr>
        <w:rFonts w:cs="Arial" w:hAnsi="Arial" w:eastAsia="Arial" w:ascii="Arial"/>
        <w:vertAlign w:val="baseline"/>
      </w:rPr>
    </w:lvl>
    <w:lvl w:ilvl="3">
      <w:start w:val="0"/>
      <w:numFmt w:val="decimal"/>
      <w:lvlText w:val=""/>
      <w:lvlJc w:val="left"/>
      <w:pPr>
        <w:ind w:left="0" w:firstLine="0"/>
      </w:pPr>
      <w:rPr>
        <w:rFonts w:cs="Arial" w:hAnsi="Arial" w:eastAsia="Arial" w:ascii="Arial"/>
        <w:vertAlign w:val="baseline"/>
      </w:rPr>
    </w:lvl>
    <w:lvl w:ilvl="4">
      <w:start w:val="0"/>
      <w:numFmt w:val="decimal"/>
      <w:lvlText w:val=""/>
      <w:lvlJc w:val="left"/>
      <w:pPr>
        <w:ind w:left="0" w:firstLine="0"/>
      </w:pPr>
      <w:rPr>
        <w:rFonts w:cs="Arial" w:hAnsi="Arial" w:eastAsia="Arial" w:ascii="Arial"/>
        <w:vertAlign w:val="baseline"/>
      </w:rPr>
    </w:lvl>
    <w:lvl w:ilvl="5">
      <w:start w:val="0"/>
      <w:numFmt w:val="decimal"/>
      <w:lvlText w:val=""/>
      <w:lvlJc w:val="left"/>
      <w:pPr>
        <w:ind w:left="0" w:firstLine="0"/>
      </w:pPr>
      <w:rPr>
        <w:rFonts w:cs="Arial" w:hAnsi="Arial" w:eastAsia="Arial" w:ascii="Arial"/>
        <w:vertAlign w:val="baseline"/>
      </w:rPr>
    </w:lvl>
    <w:lvl w:ilvl="6">
      <w:start w:val="0"/>
      <w:numFmt w:val="decimal"/>
      <w:lvlText w:val=""/>
      <w:lvlJc w:val="left"/>
      <w:pPr>
        <w:ind w:left="0" w:firstLine="0"/>
      </w:pPr>
      <w:rPr>
        <w:rFonts w:cs="Arial" w:hAnsi="Arial" w:eastAsia="Arial" w:ascii="Arial"/>
        <w:vertAlign w:val="baseline"/>
      </w:rPr>
    </w:lvl>
    <w:lvl w:ilvl="7">
      <w:start w:val="0"/>
      <w:numFmt w:val="decimal"/>
      <w:lvlText w:val=""/>
      <w:lvlJc w:val="left"/>
      <w:pPr>
        <w:ind w:left="0" w:firstLine="0"/>
      </w:pPr>
      <w:rPr>
        <w:rFonts w:cs="Arial" w:hAnsi="Arial" w:eastAsia="Arial" w:ascii="Arial"/>
        <w:vertAlign w:val="baseline"/>
      </w:rPr>
    </w:lvl>
    <w:lvl w:ilvl="8">
      <w:start w:val="0"/>
      <w:numFmt w:val="decimal"/>
      <w:lvlText w:val=""/>
      <w:lvlJc w:val="left"/>
      <w:pPr>
        <w:ind w:left="0" w:firstLine="0"/>
      </w:pPr>
      <w:rPr>
        <w:rFonts w:cs="Arial" w:hAnsi="Arial" w:eastAsia="Arial" w:ascii="Arial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sz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cs="Arial" w:hAnsi="Arial" w:eastAsia="Arial" w:ascii="Arial"/>
        <w:sz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cs="Arial" w:hAnsi="Arial" w:eastAsia="Arial" w:ascii="Arial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sz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cs="Arial" w:hAnsi="Arial" w:eastAsia="Arial" w:ascii="Arial"/>
        <w:sz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cs="Arial" w:hAnsi="Arial" w:eastAsia="Arial" w:ascii="Arial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sz w:val="20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360" w:firstLine="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○"/>
      <w:lvlJc w:val="left"/>
      <w:pPr>
        <w:ind w:left="1080" w:firstLine="72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■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○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■"/>
      <w:lvlJc w:val="left"/>
      <w:pPr>
        <w:ind w:left="3960" w:firstLine="36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○"/>
      <w:lvlJc w:val="left"/>
      <w:pPr>
        <w:ind w:left="5400" w:firstLine="504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■"/>
      <w:lvlJc w:val="left"/>
      <w:pPr>
        <w:ind w:left="6120" w:firstLine="5760"/>
      </w:pPr>
      <w:rPr>
        <w:rFonts w:cs="Arial" w:hAnsi="Arial" w:eastAsia="Arial" w:ascii="Arial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360" w:firstLine="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cs="Arial" w:hAnsi="Arial" w:eastAsia="Arial" w:ascii="Arial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0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Kix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5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6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7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8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footer1.xml" Type="http://schemas.openxmlformats.org/officeDocument/2006/relationships/foot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ELA Grade 4 Unit 6.docx</dc:title>
</cp:coreProperties>
</file>